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35731" w14:textId="77777777" w:rsidR="00E47F51" w:rsidRPr="00DD0EE6" w:rsidRDefault="00E47F51" w:rsidP="00E47F51">
      <w:pPr>
        <w:pStyle w:val="Bezmezer"/>
        <w:rPr>
          <w:rFonts w:ascii="Calibri" w:hAnsi="Calibri" w:cs="Calibri"/>
        </w:rPr>
      </w:pPr>
    </w:p>
    <w:p w14:paraId="4C94AD2B" w14:textId="77777777" w:rsidR="00E47F51" w:rsidRPr="00DD0EE6" w:rsidRDefault="00E47F51" w:rsidP="00E47F51">
      <w:pPr>
        <w:pStyle w:val="Bezmezer"/>
        <w:jc w:val="center"/>
        <w:rPr>
          <w:rFonts w:ascii="Calibri" w:hAnsi="Calibri" w:cs="Calibri"/>
          <w:b/>
          <w:bCs/>
          <w:sz w:val="28"/>
          <w:szCs w:val="28"/>
        </w:rPr>
      </w:pPr>
      <w:r w:rsidRPr="00DD0EE6">
        <w:rPr>
          <w:rFonts w:ascii="Calibri" w:hAnsi="Calibri" w:cs="Calibri"/>
          <w:b/>
          <w:bCs/>
          <w:sz w:val="28"/>
          <w:szCs w:val="28"/>
        </w:rPr>
        <w:t>Oznámení o vyhlášení výběrového řízení</w:t>
      </w:r>
    </w:p>
    <w:p w14:paraId="7EC43790" w14:textId="77777777" w:rsidR="00E47F51" w:rsidRPr="00DD0EE6" w:rsidRDefault="00E47F51" w:rsidP="00E47F51">
      <w:pPr>
        <w:pStyle w:val="Bezmezer"/>
        <w:rPr>
          <w:rFonts w:ascii="Calibri" w:hAnsi="Calibri" w:cs="Calibri"/>
          <w:highlight w:val="yellow"/>
        </w:rPr>
      </w:pPr>
    </w:p>
    <w:p w14:paraId="48949390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Městská část Praha 21 - Úřad městské části, zastoupená tajemnicí úřadu, v souladu s ustanovením § 7 zákona č. 312/2002 Sb., o úřednících územních samosprávných celků,</w:t>
      </w:r>
    </w:p>
    <w:p w14:paraId="06EDC5B8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</w:p>
    <w:p w14:paraId="6AC6E57B" w14:textId="237CE540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 xml:space="preserve">vyhlašuje dne </w:t>
      </w:r>
      <w:r w:rsidR="0057426C">
        <w:rPr>
          <w:rFonts w:ascii="Calibri" w:hAnsi="Calibri" w:cs="Calibri"/>
          <w:sz w:val="22"/>
          <w:szCs w:val="22"/>
        </w:rPr>
        <w:t>2</w:t>
      </w:r>
      <w:r w:rsidR="009957FF">
        <w:rPr>
          <w:rFonts w:ascii="Calibri" w:hAnsi="Calibri" w:cs="Calibri"/>
          <w:sz w:val="22"/>
          <w:szCs w:val="22"/>
        </w:rPr>
        <w:t>5</w:t>
      </w:r>
      <w:r w:rsidRPr="00DD0EE6">
        <w:rPr>
          <w:rFonts w:ascii="Calibri" w:hAnsi="Calibri" w:cs="Calibri"/>
          <w:sz w:val="22"/>
          <w:szCs w:val="22"/>
        </w:rPr>
        <w:t>.</w:t>
      </w:r>
      <w:r>
        <w:rPr>
          <w:rFonts w:ascii="Calibri" w:hAnsi="Calibri" w:cs="Calibri"/>
          <w:sz w:val="22"/>
          <w:szCs w:val="22"/>
        </w:rPr>
        <w:t>2</w:t>
      </w:r>
      <w:r w:rsidRPr="00DD0EE6">
        <w:rPr>
          <w:rFonts w:ascii="Calibri" w:hAnsi="Calibri" w:cs="Calibri"/>
          <w:sz w:val="22"/>
          <w:szCs w:val="22"/>
        </w:rPr>
        <w:t>.202</w:t>
      </w:r>
      <w:r>
        <w:rPr>
          <w:rFonts w:ascii="Calibri" w:hAnsi="Calibri" w:cs="Calibri"/>
          <w:sz w:val="22"/>
          <w:szCs w:val="22"/>
        </w:rPr>
        <w:t>6</w:t>
      </w:r>
      <w:r w:rsidRPr="00DD0EE6">
        <w:rPr>
          <w:rFonts w:ascii="Calibri" w:hAnsi="Calibri" w:cs="Calibri"/>
          <w:sz w:val="22"/>
          <w:szCs w:val="22"/>
        </w:rPr>
        <w:t xml:space="preserve"> výběrové řízení na obsazení pracovníh</w:t>
      </w:r>
      <w:r w:rsidR="0057426C">
        <w:rPr>
          <w:rFonts w:ascii="Calibri" w:hAnsi="Calibri" w:cs="Calibri"/>
          <w:sz w:val="22"/>
          <w:szCs w:val="22"/>
        </w:rPr>
        <w:t>o</w:t>
      </w:r>
      <w:r w:rsidRPr="00DD0EE6">
        <w:rPr>
          <w:rFonts w:ascii="Calibri" w:hAnsi="Calibri" w:cs="Calibri"/>
          <w:sz w:val="22"/>
          <w:szCs w:val="22"/>
        </w:rPr>
        <w:t xml:space="preserve"> míst</w:t>
      </w:r>
      <w:r w:rsidR="0057426C">
        <w:rPr>
          <w:rFonts w:ascii="Calibri" w:hAnsi="Calibri" w:cs="Calibri"/>
          <w:sz w:val="22"/>
          <w:szCs w:val="22"/>
        </w:rPr>
        <w:t>a</w:t>
      </w:r>
    </w:p>
    <w:p w14:paraId="6B5E7E04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</w:rPr>
      </w:pPr>
    </w:p>
    <w:p w14:paraId="7C0E74F1" w14:textId="77777777" w:rsidR="000273F5" w:rsidRDefault="000273F5" w:rsidP="00E47F51">
      <w:pPr>
        <w:pStyle w:val="Bezmezer"/>
        <w:jc w:val="center"/>
        <w:rPr>
          <w:rFonts w:ascii="Calibri" w:hAnsi="Calibri" w:cs="Calibri"/>
          <w:b/>
          <w:bCs/>
        </w:rPr>
      </w:pPr>
    </w:p>
    <w:p w14:paraId="739A0738" w14:textId="56BF1827" w:rsidR="000273F5" w:rsidRPr="00DD0EE6" w:rsidRDefault="000273F5" w:rsidP="00E47F51">
      <w:pPr>
        <w:pStyle w:val="Bezmezer"/>
        <w:jc w:val="center"/>
        <w:rPr>
          <w:rFonts w:ascii="Calibri" w:hAnsi="Calibri" w:cs="Calibri"/>
          <w:b/>
          <w:bCs/>
        </w:rPr>
      </w:pPr>
      <w:r w:rsidRPr="000273F5">
        <w:rPr>
          <w:rFonts w:ascii="Calibri" w:hAnsi="Calibri" w:cs="Calibri"/>
          <w:b/>
          <w:bCs/>
        </w:rPr>
        <w:t>„Hledáme kolegu/kolegyni, který/á je připraven/a převzít odpovědnost, aktivně přicházet s návrhy řešení a podílet se na nastavování nového fungování odboru.“</w:t>
      </w:r>
    </w:p>
    <w:p w14:paraId="04379679" w14:textId="77777777" w:rsidR="00E47F51" w:rsidRPr="00DD0EE6" w:rsidRDefault="00E47F51" w:rsidP="00E47F51">
      <w:pPr>
        <w:spacing w:line="240" w:lineRule="auto"/>
        <w:jc w:val="both"/>
        <w:rPr>
          <w:rFonts w:ascii="Calibri" w:hAnsi="Calibri" w:cs="Calibri"/>
          <w:b/>
          <w:bCs/>
        </w:rPr>
      </w:pPr>
    </w:p>
    <w:p w14:paraId="63946125" w14:textId="77777777" w:rsidR="00E47F51" w:rsidRPr="00DD0EE6" w:rsidRDefault="00E47F51" w:rsidP="00E47F51">
      <w:pPr>
        <w:spacing w:line="240" w:lineRule="auto"/>
        <w:jc w:val="both"/>
        <w:rPr>
          <w:rFonts w:ascii="Calibri" w:hAnsi="Calibri" w:cs="Calibri"/>
          <w:b/>
          <w:bCs/>
        </w:rPr>
      </w:pPr>
      <w:r w:rsidRPr="00DD0EE6">
        <w:rPr>
          <w:rFonts w:ascii="Calibri" w:hAnsi="Calibri" w:cs="Calibri"/>
          <w:b/>
          <w:bCs/>
        </w:rPr>
        <w:t>Stručné vymezení pracovní náplně</w:t>
      </w:r>
    </w:p>
    <w:p w14:paraId="79922854" w14:textId="77777777" w:rsidR="0057426C" w:rsidRPr="0057426C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b/>
          <w:bCs/>
          <w:sz w:val="22"/>
          <w:szCs w:val="22"/>
        </w:rPr>
      </w:pPr>
      <w:r w:rsidRPr="0057426C">
        <w:rPr>
          <w:rFonts w:ascii="Calibri" w:hAnsi="Calibri" w:cs="Calibri"/>
          <w:b/>
          <w:bCs/>
          <w:sz w:val="22"/>
          <w:szCs w:val="22"/>
        </w:rPr>
        <w:t>Investiční agenda</w:t>
      </w:r>
    </w:p>
    <w:p w14:paraId="772218DF" w14:textId="2831139E" w:rsidR="0057426C" w:rsidRPr="0057426C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sz w:val="22"/>
          <w:szCs w:val="22"/>
        </w:rPr>
      </w:pPr>
      <w:r w:rsidRPr="0057426C">
        <w:rPr>
          <w:rFonts w:ascii="Calibri" w:hAnsi="Calibri" w:cs="Calibri"/>
          <w:sz w:val="22"/>
          <w:szCs w:val="22"/>
        </w:rPr>
        <w:t>příprava podkladů pro plánování a realizaci investičních akcí městské části, včetně kontroly projektové dokumentace ve všech stupních</w:t>
      </w:r>
      <w:r>
        <w:rPr>
          <w:rFonts w:ascii="Calibri" w:hAnsi="Calibri" w:cs="Calibri"/>
          <w:sz w:val="22"/>
          <w:szCs w:val="22"/>
        </w:rPr>
        <w:t>,</w:t>
      </w:r>
    </w:p>
    <w:p w14:paraId="722114AD" w14:textId="7DCA67F1" w:rsidR="0057426C" w:rsidRPr="0057426C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sz w:val="22"/>
          <w:szCs w:val="22"/>
        </w:rPr>
      </w:pPr>
      <w:r w:rsidRPr="0057426C">
        <w:rPr>
          <w:rFonts w:ascii="Calibri" w:hAnsi="Calibri" w:cs="Calibri"/>
          <w:sz w:val="22"/>
          <w:szCs w:val="22"/>
        </w:rPr>
        <w:t>spolupráce s projektanty při přípravě a úpravách projektové dokumentace</w:t>
      </w:r>
      <w:r>
        <w:rPr>
          <w:rFonts w:ascii="Calibri" w:hAnsi="Calibri" w:cs="Calibri"/>
          <w:sz w:val="22"/>
          <w:szCs w:val="22"/>
        </w:rPr>
        <w:t>,</w:t>
      </w:r>
    </w:p>
    <w:p w14:paraId="7A231FD0" w14:textId="77777777" w:rsidR="0057426C" w:rsidRPr="0057426C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sz w:val="22"/>
          <w:szCs w:val="22"/>
        </w:rPr>
      </w:pPr>
      <w:r w:rsidRPr="0057426C">
        <w:rPr>
          <w:rFonts w:ascii="Calibri" w:hAnsi="Calibri" w:cs="Calibri"/>
          <w:sz w:val="22"/>
          <w:szCs w:val="22"/>
        </w:rPr>
        <w:t>technické posuzování návrhů smluv o dílo,</w:t>
      </w:r>
    </w:p>
    <w:p w14:paraId="30886F37" w14:textId="77777777" w:rsidR="0057426C" w:rsidRPr="0057426C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sz w:val="22"/>
          <w:szCs w:val="22"/>
        </w:rPr>
      </w:pPr>
      <w:r w:rsidRPr="0057426C">
        <w:rPr>
          <w:rFonts w:ascii="Calibri" w:hAnsi="Calibri" w:cs="Calibri"/>
          <w:sz w:val="22"/>
          <w:szCs w:val="22"/>
        </w:rPr>
        <w:t>výkon technického dozoru investora při realizaci staveb a oprav majetku městské části,</w:t>
      </w:r>
    </w:p>
    <w:p w14:paraId="7D1F662C" w14:textId="590276B2" w:rsidR="0057426C" w:rsidRPr="0057426C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sz w:val="22"/>
          <w:szCs w:val="22"/>
        </w:rPr>
      </w:pPr>
      <w:r w:rsidRPr="0057426C">
        <w:rPr>
          <w:rFonts w:ascii="Calibri" w:hAnsi="Calibri" w:cs="Calibri"/>
          <w:sz w:val="22"/>
          <w:szCs w:val="22"/>
        </w:rPr>
        <w:t>kontrola plnění smluvních podmínek ze strany zhotovitelů, účast na kontrolních dnech</w:t>
      </w:r>
      <w:r>
        <w:rPr>
          <w:rFonts w:ascii="Calibri" w:hAnsi="Calibri" w:cs="Calibri"/>
          <w:sz w:val="22"/>
          <w:szCs w:val="22"/>
        </w:rPr>
        <w:t>,</w:t>
      </w:r>
      <w:r w:rsidRPr="0057426C">
        <w:rPr>
          <w:rFonts w:ascii="Calibri" w:hAnsi="Calibri" w:cs="Calibri"/>
          <w:sz w:val="22"/>
          <w:szCs w:val="22"/>
        </w:rPr>
        <w:t xml:space="preserve"> </w:t>
      </w:r>
    </w:p>
    <w:p w14:paraId="389F93FB" w14:textId="4E90651A" w:rsidR="0057426C" w:rsidRPr="0057426C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sz w:val="22"/>
          <w:szCs w:val="22"/>
        </w:rPr>
      </w:pPr>
      <w:r w:rsidRPr="0057426C">
        <w:rPr>
          <w:rFonts w:ascii="Calibri" w:hAnsi="Calibri" w:cs="Calibri"/>
          <w:sz w:val="22"/>
          <w:szCs w:val="22"/>
        </w:rPr>
        <w:t>uplatňování reklamací a řešení vad a nedodělků</w:t>
      </w:r>
      <w:r>
        <w:rPr>
          <w:rFonts w:ascii="Calibri" w:hAnsi="Calibri" w:cs="Calibri"/>
          <w:sz w:val="22"/>
          <w:szCs w:val="22"/>
        </w:rPr>
        <w:t>,</w:t>
      </w:r>
    </w:p>
    <w:p w14:paraId="5CFCD089" w14:textId="14837981" w:rsidR="0057426C" w:rsidRPr="0057426C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sz w:val="22"/>
          <w:szCs w:val="22"/>
        </w:rPr>
      </w:pPr>
      <w:r w:rsidRPr="0057426C">
        <w:rPr>
          <w:rFonts w:ascii="Calibri" w:hAnsi="Calibri" w:cs="Calibri"/>
          <w:sz w:val="22"/>
          <w:szCs w:val="22"/>
        </w:rPr>
        <w:t>kontrola věcné správnosti fakturace investičních akcí</w:t>
      </w:r>
      <w:r>
        <w:rPr>
          <w:rFonts w:ascii="Calibri" w:hAnsi="Calibri" w:cs="Calibri"/>
          <w:sz w:val="22"/>
          <w:szCs w:val="22"/>
        </w:rPr>
        <w:t>.</w:t>
      </w:r>
    </w:p>
    <w:p w14:paraId="69D8F521" w14:textId="77777777" w:rsidR="0057426C" w:rsidRPr="0057426C" w:rsidRDefault="0057426C" w:rsidP="0057426C">
      <w:pPr>
        <w:pStyle w:val="Bezmezer"/>
        <w:ind w:left="360"/>
        <w:jc w:val="both"/>
        <w:rPr>
          <w:rFonts w:ascii="Calibri" w:hAnsi="Calibri" w:cs="Calibri"/>
          <w:sz w:val="22"/>
          <w:szCs w:val="22"/>
        </w:rPr>
      </w:pPr>
    </w:p>
    <w:p w14:paraId="4340D944" w14:textId="77777777" w:rsidR="0057426C" w:rsidRPr="0057426C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b/>
          <w:bCs/>
          <w:sz w:val="22"/>
          <w:szCs w:val="22"/>
        </w:rPr>
      </w:pPr>
      <w:r w:rsidRPr="0057426C">
        <w:rPr>
          <w:rFonts w:ascii="Calibri" w:hAnsi="Calibri" w:cs="Calibri"/>
          <w:b/>
          <w:bCs/>
          <w:sz w:val="22"/>
          <w:szCs w:val="22"/>
        </w:rPr>
        <w:t>Ostatní agenda</w:t>
      </w:r>
    </w:p>
    <w:p w14:paraId="29DBDD39" w14:textId="12D9024A" w:rsidR="0057426C" w:rsidRPr="0057426C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sz w:val="22"/>
          <w:szCs w:val="22"/>
        </w:rPr>
      </w:pPr>
      <w:r w:rsidRPr="0057426C">
        <w:rPr>
          <w:rFonts w:ascii="Calibri" w:hAnsi="Calibri" w:cs="Calibri"/>
          <w:sz w:val="22"/>
          <w:szCs w:val="22"/>
        </w:rPr>
        <w:t>spolupráce na přípravě rozpočtu městské části v oblasti investic</w:t>
      </w:r>
      <w:r>
        <w:rPr>
          <w:rFonts w:ascii="Calibri" w:hAnsi="Calibri" w:cs="Calibri"/>
          <w:sz w:val="22"/>
          <w:szCs w:val="22"/>
        </w:rPr>
        <w:t>,</w:t>
      </w:r>
    </w:p>
    <w:p w14:paraId="72C28D2D" w14:textId="2A397BBE" w:rsidR="0057426C" w:rsidRPr="0057426C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sz w:val="22"/>
          <w:szCs w:val="22"/>
        </w:rPr>
      </w:pPr>
      <w:r w:rsidRPr="0057426C">
        <w:rPr>
          <w:rFonts w:ascii="Calibri" w:hAnsi="Calibri" w:cs="Calibri"/>
          <w:sz w:val="22"/>
          <w:szCs w:val="22"/>
        </w:rPr>
        <w:t>příprava podkladů pro jednání orgánů samosprávy</w:t>
      </w:r>
      <w:r>
        <w:rPr>
          <w:rFonts w:ascii="Calibri" w:hAnsi="Calibri" w:cs="Calibri"/>
          <w:sz w:val="22"/>
          <w:szCs w:val="22"/>
        </w:rPr>
        <w:t>,</w:t>
      </w:r>
    </w:p>
    <w:p w14:paraId="207E8ACC" w14:textId="7A4CFDF7" w:rsidR="00E47F51" w:rsidRPr="00DD0EE6" w:rsidRDefault="0057426C" w:rsidP="0057426C">
      <w:pPr>
        <w:pStyle w:val="Bezmezer"/>
        <w:numPr>
          <w:ilvl w:val="0"/>
          <w:numId w:val="8"/>
        </w:numPr>
        <w:jc w:val="both"/>
        <w:rPr>
          <w:rFonts w:ascii="Calibri" w:hAnsi="Calibri" w:cs="Calibri"/>
          <w:sz w:val="22"/>
          <w:szCs w:val="22"/>
        </w:rPr>
      </w:pPr>
      <w:r w:rsidRPr="0057426C">
        <w:rPr>
          <w:rFonts w:ascii="Calibri" w:hAnsi="Calibri" w:cs="Calibri"/>
          <w:sz w:val="22"/>
          <w:szCs w:val="22"/>
        </w:rPr>
        <w:t>spolupráce při přípravě zadávacích podmínek veřejných zakázek</w:t>
      </w:r>
      <w:r>
        <w:rPr>
          <w:rFonts w:ascii="Calibri" w:hAnsi="Calibri" w:cs="Calibri"/>
          <w:sz w:val="22"/>
          <w:szCs w:val="22"/>
        </w:rPr>
        <w:t>.</w:t>
      </w:r>
    </w:p>
    <w:p w14:paraId="319F7A18" w14:textId="77777777" w:rsidR="00E47F51" w:rsidRPr="00DD0EE6" w:rsidRDefault="00E47F51" w:rsidP="00E47F51">
      <w:pPr>
        <w:pStyle w:val="Bezmezer"/>
        <w:ind w:left="720"/>
        <w:jc w:val="both"/>
        <w:rPr>
          <w:rFonts w:ascii="Calibri" w:hAnsi="Calibri" w:cs="Calibri"/>
          <w:b/>
          <w:bCs/>
        </w:rPr>
      </w:pPr>
    </w:p>
    <w:p w14:paraId="4E1BB738" w14:textId="77777777" w:rsidR="00E47F51" w:rsidRPr="00DD0EE6" w:rsidRDefault="00E47F51" w:rsidP="00E47F51">
      <w:pPr>
        <w:spacing w:line="240" w:lineRule="auto"/>
        <w:jc w:val="both"/>
        <w:rPr>
          <w:rFonts w:ascii="Calibri" w:hAnsi="Calibri" w:cs="Calibri"/>
          <w:b/>
          <w:bCs/>
        </w:rPr>
      </w:pPr>
      <w:r w:rsidRPr="00DD0EE6">
        <w:rPr>
          <w:rFonts w:ascii="Calibri" w:hAnsi="Calibri" w:cs="Calibri"/>
          <w:b/>
          <w:bCs/>
        </w:rPr>
        <w:t>Požadavky na uchazeče</w:t>
      </w:r>
    </w:p>
    <w:p w14:paraId="1850CAA5" w14:textId="77777777" w:rsidR="00E47F51" w:rsidRPr="00DD0EE6" w:rsidRDefault="00E47F51" w:rsidP="00E47F51">
      <w:pPr>
        <w:pStyle w:val="Bezmezer"/>
        <w:ind w:firstLine="708"/>
        <w:jc w:val="both"/>
        <w:rPr>
          <w:rFonts w:ascii="Calibri" w:hAnsi="Calibri" w:cs="Calibri"/>
          <w:b/>
          <w:bCs/>
          <w:sz w:val="22"/>
          <w:szCs w:val="22"/>
        </w:rPr>
      </w:pPr>
      <w:r w:rsidRPr="00DD0EE6">
        <w:rPr>
          <w:rFonts w:ascii="Calibri" w:hAnsi="Calibri" w:cs="Calibri"/>
          <w:b/>
          <w:bCs/>
          <w:sz w:val="22"/>
          <w:szCs w:val="22"/>
        </w:rPr>
        <w:t>požadavky dle zákona č. 312/2002 Sb.:</w:t>
      </w:r>
    </w:p>
    <w:p w14:paraId="6E7AD39C" w14:textId="77777777" w:rsidR="00E47F51" w:rsidRPr="00DD0EE6" w:rsidRDefault="00E47F51" w:rsidP="00E47F51">
      <w:pPr>
        <w:pStyle w:val="Bezmezer"/>
        <w:numPr>
          <w:ilvl w:val="0"/>
          <w:numId w:val="10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fyzická osoba starší 18 let věku,</w:t>
      </w:r>
    </w:p>
    <w:p w14:paraId="7915064C" w14:textId="77777777" w:rsidR="00E47F51" w:rsidRPr="00DD0EE6" w:rsidRDefault="00E47F51" w:rsidP="00E47F51">
      <w:pPr>
        <w:pStyle w:val="Bezmezer"/>
        <w:numPr>
          <w:ilvl w:val="0"/>
          <w:numId w:val="10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 xml:space="preserve">státní občanství ČR, příp. občanství jiného členského státu EU nebo občanství státu, který je smluvním státem Dohody o Evropském hospodářském prostoru, popřípadě u fyzické osoby, která je cizincem (občanem třetí země) povolení k trvalému pobytu v ČR,   </w:t>
      </w:r>
    </w:p>
    <w:p w14:paraId="369F90EA" w14:textId="77777777" w:rsidR="00E47F51" w:rsidRPr="00DD0EE6" w:rsidRDefault="00E47F51" w:rsidP="00E47F51">
      <w:pPr>
        <w:pStyle w:val="Bezmezer"/>
        <w:numPr>
          <w:ilvl w:val="0"/>
          <w:numId w:val="10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dobrá znalost českého jazyka,</w:t>
      </w:r>
    </w:p>
    <w:p w14:paraId="22872BDD" w14:textId="77777777" w:rsidR="00E47F51" w:rsidRPr="00DD0EE6" w:rsidRDefault="00E47F51" w:rsidP="00E47F51">
      <w:pPr>
        <w:pStyle w:val="Bezmezer"/>
        <w:numPr>
          <w:ilvl w:val="0"/>
          <w:numId w:val="10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plná svéprávnost,</w:t>
      </w:r>
    </w:p>
    <w:p w14:paraId="36AA825F" w14:textId="77777777" w:rsidR="00E47F51" w:rsidRPr="00DD0EE6" w:rsidRDefault="00E47F51" w:rsidP="00E47F51">
      <w:pPr>
        <w:pStyle w:val="Bezmezer"/>
        <w:numPr>
          <w:ilvl w:val="0"/>
          <w:numId w:val="10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bezúhonnost.</w:t>
      </w:r>
    </w:p>
    <w:p w14:paraId="46583C1F" w14:textId="77777777" w:rsidR="00E47F51" w:rsidRPr="00DD0EE6" w:rsidRDefault="00E47F51" w:rsidP="00E47F51">
      <w:pPr>
        <w:pStyle w:val="Bezmezer"/>
        <w:ind w:left="360"/>
        <w:jc w:val="both"/>
        <w:rPr>
          <w:rFonts w:ascii="Calibri" w:hAnsi="Calibri" w:cs="Calibri"/>
        </w:rPr>
      </w:pPr>
    </w:p>
    <w:p w14:paraId="42074149" w14:textId="7FE313F3" w:rsidR="00E47F51" w:rsidRDefault="00E47F51" w:rsidP="00E47F51">
      <w:pPr>
        <w:pStyle w:val="Bezmezer"/>
        <w:ind w:left="360"/>
        <w:jc w:val="both"/>
        <w:rPr>
          <w:rFonts w:ascii="Calibri" w:hAnsi="Calibri" w:cs="Calibri"/>
          <w:sz w:val="22"/>
          <w:szCs w:val="22"/>
          <w:u w:val="single"/>
        </w:rPr>
      </w:pPr>
      <w:r w:rsidRPr="00DD0EE6">
        <w:rPr>
          <w:rFonts w:ascii="Calibri" w:hAnsi="Calibri" w:cs="Calibri"/>
          <w:b/>
          <w:bCs/>
          <w:sz w:val="22"/>
          <w:szCs w:val="22"/>
        </w:rPr>
        <w:t xml:space="preserve">požadované vzdělání: </w:t>
      </w:r>
      <w:r w:rsidR="00DF2BEB">
        <w:rPr>
          <w:rFonts w:ascii="Calibri" w:hAnsi="Calibri" w:cs="Calibri"/>
          <w:sz w:val="22"/>
          <w:szCs w:val="22"/>
        </w:rPr>
        <w:t xml:space="preserve">vysokoškolské </w:t>
      </w:r>
      <w:r w:rsidRPr="0057426C">
        <w:rPr>
          <w:rFonts w:ascii="Calibri" w:hAnsi="Calibri" w:cs="Calibri"/>
          <w:sz w:val="22"/>
          <w:szCs w:val="22"/>
        </w:rPr>
        <w:t>(</w:t>
      </w:r>
      <w:r w:rsidR="0057426C" w:rsidRPr="0057426C">
        <w:rPr>
          <w:rFonts w:ascii="Calibri" w:hAnsi="Calibri" w:cs="Calibri"/>
          <w:sz w:val="22"/>
          <w:szCs w:val="22"/>
        </w:rPr>
        <w:t>stavebního nebo technického směru výhodou</w:t>
      </w:r>
      <w:r w:rsidRPr="0057426C">
        <w:rPr>
          <w:rFonts w:ascii="Calibri" w:hAnsi="Calibri" w:cs="Calibri"/>
          <w:sz w:val="22"/>
          <w:szCs w:val="22"/>
        </w:rPr>
        <w:t>)</w:t>
      </w:r>
    </w:p>
    <w:p w14:paraId="2B60670F" w14:textId="77777777" w:rsidR="00E47F51" w:rsidRPr="00DD0EE6" w:rsidRDefault="00E47F51" w:rsidP="00E47F51">
      <w:pPr>
        <w:pStyle w:val="Bezmezer"/>
        <w:ind w:left="360"/>
        <w:jc w:val="both"/>
        <w:rPr>
          <w:rFonts w:ascii="Calibri" w:hAnsi="Calibri" w:cs="Calibri"/>
          <w:sz w:val="22"/>
          <w:szCs w:val="22"/>
        </w:rPr>
      </w:pPr>
    </w:p>
    <w:p w14:paraId="2C5E869D" w14:textId="77777777" w:rsidR="00E47F51" w:rsidRDefault="00E47F51" w:rsidP="00E47F51">
      <w:pPr>
        <w:pStyle w:val="Bezmezer"/>
        <w:ind w:firstLine="709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další požadavky:</w:t>
      </w:r>
    </w:p>
    <w:p w14:paraId="02EA7063" w14:textId="032D0978" w:rsidR="005A019B" w:rsidRPr="005A019B" w:rsidRDefault="005A019B" w:rsidP="005A019B">
      <w:pPr>
        <w:pStyle w:val="Bezmezer"/>
        <w:numPr>
          <w:ilvl w:val="0"/>
          <w:numId w:val="16"/>
        </w:numPr>
        <w:jc w:val="both"/>
        <w:rPr>
          <w:sz w:val="22"/>
          <w:szCs w:val="22"/>
        </w:rPr>
      </w:pPr>
      <w:r w:rsidRPr="005A019B">
        <w:rPr>
          <w:sz w:val="22"/>
          <w:szCs w:val="22"/>
        </w:rPr>
        <w:t>orientaci v oblasti investiční výstavby</w:t>
      </w:r>
      <w:r>
        <w:rPr>
          <w:sz w:val="22"/>
          <w:szCs w:val="22"/>
        </w:rPr>
        <w:t>,</w:t>
      </w:r>
      <w:r w:rsidRPr="005A019B">
        <w:rPr>
          <w:sz w:val="22"/>
          <w:szCs w:val="22"/>
        </w:rPr>
        <w:t xml:space="preserve"> </w:t>
      </w:r>
    </w:p>
    <w:p w14:paraId="76E64161" w14:textId="71D0F14B" w:rsidR="005A019B" w:rsidRPr="005A019B" w:rsidRDefault="005A019B" w:rsidP="005A019B">
      <w:pPr>
        <w:pStyle w:val="Bezmezer"/>
        <w:numPr>
          <w:ilvl w:val="0"/>
          <w:numId w:val="16"/>
        </w:numPr>
        <w:jc w:val="both"/>
        <w:rPr>
          <w:sz w:val="22"/>
          <w:szCs w:val="22"/>
        </w:rPr>
      </w:pPr>
      <w:r w:rsidRPr="005A019B">
        <w:rPr>
          <w:sz w:val="22"/>
          <w:szCs w:val="22"/>
        </w:rPr>
        <w:t>základní orientaci v právních předpisech souvisejících s veřejnými zakázkami a stavebním řízením</w:t>
      </w:r>
      <w:r>
        <w:rPr>
          <w:sz w:val="22"/>
          <w:szCs w:val="22"/>
        </w:rPr>
        <w:t>,</w:t>
      </w:r>
    </w:p>
    <w:p w14:paraId="7A672803" w14:textId="77C5CCFF" w:rsidR="005A019B" w:rsidRPr="005A019B" w:rsidRDefault="005A019B" w:rsidP="005A019B">
      <w:pPr>
        <w:pStyle w:val="Bezmezer"/>
        <w:numPr>
          <w:ilvl w:val="0"/>
          <w:numId w:val="16"/>
        </w:numPr>
        <w:jc w:val="both"/>
        <w:rPr>
          <w:sz w:val="22"/>
          <w:szCs w:val="22"/>
        </w:rPr>
      </w:pPr>
      <w:r w:rsidRPr="005A019B">
        <w:rPr>
          <w:sz w:val="22"/>
          <w:szCs w:val="22"/>
        </w:rPr>
        <w:t>dobrou znalost práce na PC (MS Office)</w:t>
      </w:r>
      <w:r>
        <w:rPr>
          <w:sz w:val="22"/>
          <w:szCs w:val="22"/>
        </w:rPr>
        <w:t>,</w:t>
      </w:r>
    </w:p>
    <w:p w14:paraId="62770315" w14:textId="7A56420D" w:rsidR="005A019B" w:rsidRPr="005A019B" w:rsidRDefault="005A019B" w:rsidP="005A019B">
      <w:pPr>
        <w:pStyle w:val="Bezmezer"/>
        <w:numPr>
          <w:ilvl w:val="0"/>
          <w:numId w:val="16"/>
        </w:numPr>
        <w:jc w:val="both"/>
        <w:rPr>
          <w:sz w:val="22"/>
          <w:szCs w:val="22"/>
        </w:rPr>
      </w:pPr>
      <w:r w:rsidRPr="005A019B">
        <w:rPr>
          <w:sz w:val="22"/>
          <w:szCs w:val="22"/>
        </w:rPr>
        <w:t>samostatnost, odpovědnost a schopnost systematické práce</w:t>
      </w:r>
      <w:r>
        <w:rPr>
          <w:sz w:val="22"/>
          <w:szCs w:val="22"/>
        </w:rPr>
        <w:t>,</w:t>
      </w:r>
    </w:p>
    <w:p w14:paraId="0ABE308C" w14:textId="5A30F0D2" w:rsidR="005A019B" w:rsidRPr="005A019B" w:rsidRDefault="005A019B" w:rsidP="005A019B">
      <w:pPr>
        <w:pStyle w:val="Bezmezer"/>
        <w:numPr>
          <w:ilvl w:val="0"/>
          <w:numId w:val="16"/>
        </w:numPr>
        <w:jc w:val="both"/>
        <w:rPr>
          <w:sz w:val="22"/>
          <w:szCs w:val="22"/>
        </w:rPr>
      </w:pPr>
      <w:r w:rsidRPr="005A019B">
        <w:rPr>
          <w:sz w:val="22"/>
          <w:szCs w:val="22"/>
        </w:rPr>
        <w:t>komunikační dovednosti při jednání s dodavateli, projektanty i veřejností</w:t>
      </w:r>
      <w:r>
        <w:rPr>
          <w:sz w:val="22"/>
          <w:szCs w:val="22"/>
        </w:rPr>
        <w:t>,</w:t>
      </w:r>
    </w:p>
    <w:p w14:paraId="415EF88C" w14:textId="3D591E43" w:rsidR="00E47F51" w:rsidRPr="00390225" w:rsidRDefault="005A019B" w:rsidP="005A019B">
      <w:pPr>
        <w:pStyle w:val="Bezmezer"/>
        <w:numPr>
          <w:ilvl w:val="0"/>
          <w:numId w:val="16"/>
        </w:numPr>
        <w:jc w:val="both"/>
        <w:rPr>
          <w:rFonts w:ascii="Calibri" w:hAnsi="Calibri" w:cs="Calibri"/>
          <w:sz w:val="22"/>
          <w:szCs w:val="22"/>
        </w:rPr>
      </w:pPr>
      <w:r w:rsidRPr="005A019B">
        <w:rPr>
          <w:sz w:val="22"/>
          <w:szCs w:val="22"/>
        </w:rPr>
        <w:t>aktivní a iniciativní přístup k řešení úkolů</w:t>
      </w:r>
      <w:r w:rsidR="00E47F51" w:rsidRPr="001E0AE9">
        <w:rPr>
          <w:rFonts w:ascii="Calibri" w:hAnsi="Calibri" w:cs="Calibri"/>
          <w:sz w:val="22"/>
          <w:szCs w:val="22"/>
        </w:rPr>
        <w:t>.</w:t>
      </w:r>
    </w:p>
    <w:p w14:paraId="7371DF95" w14:textId="77777777" w:rsidR="00E47F51" w:rsidRPr="00390225" w:rsidRDefault="00E47F51" w:rsidP="00E47F51">
      <w:pPr>
        <w:pStyle w:val="Bezmezer"/>
        <w:ind w:firstLine="709"/>
        <w:jc w:val="both"/>
        <w:rPr>
          <w:rFonts w:ascii="Calibri" w:hAnsi="Calibri" w:cs="Calibri"/>
          <w:sz w:val="22"/>
          <w:szCs w:val="22"/>
        </w:rPr>
      </w:pPr>
    </w:p>
    <w:p w14:paraId="404BD65C" w14:textId="77777777" w:rsidR="00DF2BEB" w:rsidRDefault="00DF2BEB" w:rsidP="00E47F51">
      <w:pPr>
        <w:pStyle w:val="Bezmezer"/>
        <w:jc w:val="both"/>
        <w:rPr>
          <w:rFonts w:ascii="Calibri" w:hAnsi="Calibri" w:cs="Calibri"/>
          <w:b/>
          <w:bCs/>
        </w:rPr>
      </w:pPr>
    </w:p>
    <w:p w14:paraId="0987E423" w14:textId="77777777" w:rsidR="00DF2BEB" w:rsidRDefault="00DF2BEB" w:rsidP="00E47F51">
      <w:pPr>
        <w:pStyle w:val="Bezmezer"/>
        <w:jc w:val="both"/>
        <w:rPr>
          <w:rFonts w:ascii="Calibri" w:hAnsi="Calibri" w:cs="Calibri"/>
          <w:b/>
          <w:bCs/>
        </w:rPr>
      </w:pPr>
    </w:p>
    <w:p w14:paraId="729B5754" w14:textId="386B5AD1" w:rsidR="00E47F51" w:rsidRPr="00DD0EE6" w:rsidRDefault="00E47F51" w:rsidP="00E47F51">
      <w:pPr>
        <w:pStyle w:val="Bezmezer"/>
        <w:jc w:val="both"/>
        <w:rPr>
          <w:rFonts w:ascii="Calibri" w:hAnsi="Calibri" w:cs="Calibri"/>
          <w:b/>
          <w:bCs/>
        </w:rPr>
      </w:pPr>
      <w:r w:rsidRPr="00DD0EE6">
        <w:rPr>
          <w:rFonts w:ascii="Calibri" w:hAnsi="Calibri" w:cs="Calibri"/>
          <w:b/>
          <w:bCs/>
        </w:rPr>
        <w:lastRenderedPageBreak/>
        <w:t>Výhodou bude</w:t>
      </w:r>
    </w:p>
    <w:p w14:paraId="6DFE5DAD" w14:textId="77777777" w:rsidR="00293EF7" w:rsidRPr="00293EF7" w:rsidRDefault="00293EF7" w:rsidP="00293EF7">
      <w:pPr>
        <w:pStyle w:val="Bezmezer"/>
        <w:numPr>
          <w:ilvl w:val="0"/>
          <w:numId w:val="9"/>
        </w:numPr>
        <w:jc w:val="both"/>
        <w:rPr>
          <w:sz w:val="22"/>
          <w:szCs w:val="22"/>
        </w:rPr>
      </w:pPr>
      <w:r w:rsidRPr="00293EF7">
        <w:rPr>
          <w:sz w:val="22"/>
          <w:szCs w:val="22"/>
        </w:rPr>
        <w:t>zkušenosti z veřejné správy</w:t>
      </w:r>
    </w:p>
    <w:p w14:paraId="525C9B86" w14:textId="77777777" w:rsidR="00293EF7" w:rsidRPr="00293EF7" w:rsidRDefault="00293EF7" w:rsidP="00293EF7">
      <w:pPr>
        <w:pStyle w:val="Bezmezer"/>
        <w:numPr>
          <w:ilvl w:val="0"/>
          <w:numId w:val="9"/>
        </w:numPr>
        <w:jc w:val="both"/>
        <w:rPr>
          <w:sz w:val="22"/>
          <w:szCs w:val="22"/>
        </w:rPr>
      </w:pPr>
      <w:r w:rsidRPr="00293EF7">
        <w:rPr>
          <w:sz w:val="22"/>
          <w:szCs w:val="22"/>
        </w:rPr>
        <w:t>praxe na pozici technického dozoru investora</w:t>
      </w:r>
    </w:p>
    <w:p w14:paraId="4C7229A0" w14:textId="45C75040" w:rsidR="00E47F51" w:rsidRDefault="00293EF7" w:rsidP="00293EF7">
      <w:pPr>
        <w:pStyle w:val="Bezmezer"/>
        <w:numPr>
          <w:ilvl w:val="0"/>
          <w:numId w:val="9"/>
        </w:numPr>
        <w:jc w:val="both"/>
        <w:rPr>
          <w:rFonts w:ascii="Calibri" w:hAnsi="Calibri" w:cs="Calibri"/>
          <w:sz w:val="22"/>
          <w:szCs w:val="22"/>
        </w:rPr>
      </w:pPr>
      <w:r w:rsidRPr="00293EF7">
        <w:rPr>
          <w:sz w:val="22"/>
          <w:szCs w:val="22"/>
        </w:rPr>
        <w:t>řidičský průkaz sk. B</w:t>
      </w:r>
    </w:p>
    <w:p w14:paraId="087D51C2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b/>
          <w:bCs/>
        </w:rPr>
      </w:pPr>
    </w:p>
    <w:p w14:paraId="4AB64323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b/>
          <w:bCs/>
        </w:rPr>
      </w:pPr>
      <w:r w:rsidRPr="00DD0EE6">
        <w:rPr>
          <w:rFonts w:ascii="Calibri" w:hAnsi="Calibri" w:cs="Calibri"/>
          <w:b/>
          <w:bCs/>
        </w:rPr>
        <w:t>Nabízíme</w:t>
      </w:r>
    </w:p>
    <w:p w14:paraId="4D3A7061" w14:textId="77777777" w:rsidR="00E47F51" w:rsidRPr="00DD0EE6" w:rsidRDefault="00E47F51" w:rsidP="00E47F51">
      <w:pPr>
        <w:pStyle w:val="Bezmezer"/>
        <w:numPr>
          <w:ilvl w:val="0"/>
          <w:numId w:val="11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 xml:space="preserve">pracovní poměr </w:t>
      </w:r>
      <w:r w:rsidRPr="00DD0EE6">
        <w:rPr>
          <w:rFonts w:ascii="Calibri" w:hAnsi="Calibri" w:cs="Calibri"/>
          <w:sz w:val="22"/>
          <w:szCs w:val="22"/>
          <w:u w:val="single"/>
        </w:rPr>
        <w:t>na dobu neurčitou</w:t>
      </w:r>
      <w:r w:rsidRPr="00DD0EE6">
        <w:rPr>
          <w:rFonts w:ascii="Calibri" w:hAnsi="Calibri" w:cs="Calibri"/>
          <w:sz w:val="22"/>
          <w:szCs w:val="22"/>
        </w:rPr>
        <w:t>, se zkušební dobou 4 měsíce,</w:t>
      </w:r>
    </w:p>
    <w:p w14:paraId="55F60AD6" w14:textId="77777777" w:rsidR="00E47F51" w:rsidRPr="00DD0EE6" w:rsidRDefault="00E47F51" w:rsidP="00E47F51">
      <w:pPr>
        <w:pStyle w:val="Bezmezer"/>
        <w:numPr>
          <w:ilvl w:val="0"/>
          <w:numId w:val="11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stabilní zaměstnání ve veřejné správě,</w:t>
      </w:r>
    </w:p>
    <w:p w14:paraId="5B0A8629" w14:textId="7354729A" w:rsidR="00E47F51" w:rsidRPr="00DD0EE6" w:rsidRDefault="00E47F51" w:rsidP="00E47F51">
      <w:pPr>
        <w:pStyle w:val="Bezmezer"/>
        <w:numPr>
          <w:ilvl w:val="0"/>
          <w:numId w:val="11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odpovídající platové zařazení dle nařízení vlády č. 341/2017 Sb. (</w:t>
      </w:r>
      <w:r w:rsidR="002467FA">
        <w:rPr>
          <w:rFonts w:ascii="Calibri" w:hAnsi="Calibri" w:cs="Calibri"/>
          <w:sz w:val="22"/>
          <w:szCs w:val="22"/>
        </w:rPr>
        <w:t>10</w:t>
      </w:r>
      <w:r w:rsidRPr="00DD0EE6">
        <w:rPr>
          <w:rFonts w:ascii="Calibri" w:hAnsi="Calibri" w:cs="Calibri"/>
          <w:sz w:val="22"/>
          <w:szCs w:val="22"/>
        </w:rPr>
        <w:t xml:space="preserve">. platová třída podle kvalifikace a praxe), s postupným přiznáním osobního příplatku, </w:t>
      </w:r>
    </w:p>
    <w:p w14:paraId="3DC9CB9B" w14:textId="77777777" w:rsidR="00E47F51" w:rsidRPr="00DD0EE6" w:rsidRDefault="00E47F51" w:rsidP="00E47F51">
      <w:pPr>
        <w:pStyle w:val="Bezmezer"/>
        <w:numPr>
          <w:ilvl w:val="0"/>
          <w:numId w:val="11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 xml:space="preserve">pružná pracovní doba, </w:t>
      </w:r>
    </w:p>
    <w:p w14:paraId="0194C4B1" w14:textId="77777777" w:rsidR="00E47F51" w:rsidRPr="00DD0EE6" w:rsidRDefault="00E47F51" w:rsidP="00E47F51">
      <w:pPr>
        <w:pStyle w:val="Bezmezer"/>
        <w:numPr>
          <w:ilvl w:val="0"/>
          <w:numId w:val="11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5 týdnů dovolené, 5 dnů „</w:t>
      </w:r>
      <w:proofErr w:type="spellStart"/>
      <w:r w:rsidRPr="00DD0EE6">
        <w:rPr>
          <w:rFonts w:ascii="Calibri" w:hAnsi="Calibri" w:cs="Calibri"/>
          <w:sz w:val="22"/>
          <w:szCs w:val="22"/>
        </w:rPr>
        <w:t>sick</w:t>
      </w:r>
      <w:proofErr w:type="spellEnd"/>
      <w:r w:rsidRPr="00DD0EE6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DD0EE6">
        <w:rPr>
          <w:rFonts w:ascii="Calibri" w:hAnsi="Calibri" w:cs="Calibri"/>
          <w:sz w:val="22"/>
          <w:szCs w:val="22"/>
        </w:rPr>
        <w:t>days</w:t>
      </w:r>
      <w:proofErr w:type="spellEnd"/>
      <w:r w:rsidRPr="00DD0EE6">
        <w:rPr>
          <w:rFonts w:ascii="Calibri" w:hAnsi="Calibri" w:cs="Calibri"/>
          <w:sz w:val="22"/>
          <w:szCs w:val="22"/>
        </w:rPr>
        <w:t xml:space="preserve">“, </w:t>
      </w:r>
    </w:p>
    <w:p w14:paraId="434A6370" w14:textId="77777777" w:rsidR="00E47F51" w:rsidRPr="00DD0EE6" w:rsidRDefault="00E47F51" w:rsidP="00E47F51">
      <w:pPr>
        <w:pStyle w:val="Bezmezer"/>
        <w:numPr>
          <w:ilvl w:val="0"/>
          <w:numId w:val="11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plně hrazené stravenky, osobní konto zaměstnance, příspěvek na penzijní připojištění, odměny</w:t>
      </w:r>
    </w:p>
    <w:p w14:paraId="17D58ED1" w14:textId="77777777" w:rsidR="00E47F51" w:rsidRDefault="00E47F51" w:rsidP="00E47F51">
      <w:pPr>
        <w:pStyle w:val="Bezmezer"/>
        <w:numPr>
          <w:ilvl w:val="0"/>
          <w:numId w:val="11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možnost dalšího vzdělávání.</w:t>
      </w:r>
    </w:p>
    <w:p w14:paraId="64AA0BAF" w14:textId="77777777" w:rsidR="00360D7C" w:rsidRPr="00360D7C" w:rsidRDefault="00360D7C" w:rsidP="00360D7C">
      <w:pPr>
        <w:pStyle w:val="Bezmezer"/>
        <w:numPr>
          <w:ilvl w:val="0"/>
          <w:numId w:val="11"/>
        </w:numPr>
        <w:jc w:val="both"/>
        <w:rPr>
          <w:rFonts w:ascii="Calibri" w:hAnsi="Calibri" w:cs="Calibri"/>
          <w:sz w:val="22"/>
          <w:szCs w:val="22"/>
        </w:rPr>
      </w:pPr>
      <w:r w:rsidRPr="00360D7C">
        <w:rPr>
          <w:rFonts w:ascii="Calibri" w:hAnsi="Calibri" w:cs="Calibri"/>
          <w:sz w:val="22"/>
          <w:szCs w:val="22"/>
        </w:rPr>
        <w:t>prostor pro vlastní iniciativu a odborný růst</w:t>
      </w:r>
    </w:p>
    <w:p w14:paraId="393284F8" w14:textId="6A8F2418" w:rsidR="00360D7C" w:rsidRPr="00DD0EE6" w:rsidRDefault="00360D7C" w:rsidP="00360D7C">
      <w:pPr>
        <w:pStyle w:val="Bezmezer"/>
        <w:numPr>
          <w:ilvl w:val="0"/>
          <w:numId w:val="11"/>
        </w:numPr>
        <w:jc w:val="both"/>
        <w:rPr>
          <w:rFonts w:ascii="Calibri" w:hAnsi="Calibri" w:cs="Calibri"/>
          <w:sz w:val="22"/>
          <w:szCs w:val="22"/>
        </w:rPr>
      </w:pPr>
      <w:r w:rsidRPr="00360D7C">
        <w:rPr>
          <w:rFonts w:ascii="Calibri" w:hAnsi="Calibri" w:cs="Calibri"/>
          <w:sz w:val="22"/>
          <w:szCs w:val="22"/>
        </w:rPr>
        <w:t>odpovědnou a samostatnou práci s reálným dopadem na rozvoj území</w:t>
      </w:r>
    </w:p>
    <w:p w14:paraId="5ACAB60E" w14:textId="77777777" w:rsidR="000273F5" w:rsidRDefault="000273F5" w:rsidP="00E47F51">
      <w:pPr>
        <w:pStyle w:val="Bezmezer"/>
        <w:jc w:val="both"/>
        <w:rPr>
          <w:rFonts w:ascii="Calibri" w:hAnsi="Calibri" w:cs="Calibri"/>
          <w:b/>
          <w:bCs/>
        </w:rPr>
      </w:pPr>
    </w:p>
    <w:p w14:paraId="55FE68B8" w14:textId="108F0BF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b/>
          <w:bCs/>
        </w:rPr>
        <w:t xml:space="preserve">Místo výkonu práce: </w:t>
      </w:r>
      <w:r w:rsidRPr="00DD0EE6">
        <w:rPr>
          <w:rFonts w:ascii="Calibri" w:hAnsi="Calibri" w:cs="Calibri"/>
          <w:sz w:val="22"/>
          <w:szCs w:val="22"/>
        </w:rPr>
        <w:t>Praha 9 – Újezd nad Lesy</w:t>
      </w:r>
    </w:p>
    <w:p w14:paraId="1C042F97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</w:rPr>
      </w:pPr>
    </w:p>
    <w:p w14:paraId="67A2780A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b/>
          <w:bCs/>
        </w:rPr>
        <w:t>Předpokládaný nástup:</w:t>
      </w:r>
      <w:r w:rsidRPr="00DD0EE6">
        <w:rPr>
          <w:rFonts w:ascii="Calibri" w:hAnsi="Calibri" w:cs="Calibri"/>
        </w:rPr>
        <w:t xml:space="preserve"> </w:t>
      </w:r>
      <w:r w:rsidRPr="00DD0EE6">
        <w:rPr>
          <w:rFonts w:ascii="Calibri" w:hAnsi="Calibri" w:cs="Calibri"/>
          <w:sz w:val="22"/>
          <w:szCs w:val="22"/>
        </w:rPr>
        <w:t>dle dohody</w:t>
      </w:r>
    </w:p>
    <w:p w14:paraId="5EE3FCB6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</w:rPr>
      </w:pPr>
    </w:p>
    <w:p w14:paraId="6B62AD3A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b/>
          <w:bCs/>
        </w:rPr>
        <w:t>Přihlášku obsahující</w:t>
      </w:r>
      <w:r w:rsidRPr="00DD0EE6">
        <w:rPr>
          <w:rFonts w:ascii="Calibri" w:hAnsi="Calibri" w:cs="Calibri"/>
          <w:b/>
          <w:bCs/>
          <w:sz w:val="22"/>
          <w:szCs w:val="22"/>
        </w:rPr>
        <w:t xml:space="preserve">: </w:t>
      </w:r>
      <w:r w:rsidRPr="00DD0EE6">
        <w:rPr>
          <w:rFonts w:ascii="Calibri" w:hAnsi="Calibri" w:cs="Calibri"/>
          <w:sz w:val="22"/>
          <w:szCs w:val="22"/>
        </w:rPr>
        <w:t xml:space="preserve">jméno, příjmení, titul, datum a místo narození, státní příslušnost, místo trvalého pobytu, druh a číslo dokladu prokazujícího totožnost a státní občanství (OP, pas, doklad o povolení trvalému pobytu), kontaktní údaje (adresa, e-mail, telefon), datum a podpis. </w:t>
      </w:r>
    </w:p>
    <w:p w14:paraId="439C857A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</w:rPr>
      </w:pPr>
    </w:p>
    <w:p w14:paraId="66B97974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b/>
          <w:bCs/>
          <w:sz w:val="22"/>
          <w:szCs w:val="22"/>
        </w:rPr>
      </w:pPr>
      <w:r w:rsidRPr="00DD0EE6">
        <w:rPr>
          <w:rFonts w:ascii="Calibri" w:hAnsi="Calibri" w:cs="Calibri"/>
          <w:b/>
          <w:bCs/>
          <w:sz w:val="22"/>
          <w:szCs w:val="22"/>
        </w:rPr>
        <w:t xml:space="preserve">spolu s přílohami:  </w:t>
      </w:r>
    </w:p>
    <w:p w14:paraId="747532B3" w14:textId="77777777" w:rsidR="00E47F51" w:rsidRPr="00DD0EE6" w:rsidRDefault="00E47F51" w:rsidP="00E47F51">
      <w:pPr>
        <w:pStyle w:val="Bezmezer"/>
        <w:numPr>
          <w:ilvl w:val="0"/>
          <w:numId w:val="15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strukturovaný životopis,</w:t>
      </w:r>
    </w:p>
    <w:p w14:paraId="4F26FBE1" w14:textId="77777777" w:rsidR="00E47F51" w:rsidRPr="00DD0EE6" w:rsidRDefault="00E47F51" w:rsidP="00E47F51">
      <w:pPr>
        <w:pStyle w:val="Bezmezer"/>
        <w:numPr>
          <w:ilvl w:val="0"/>
          <w:numId w:val="15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 xml:space="preserve">doklad o nejvyšším dosaženém vzdělání; při podání přihlášky lze nahradit prostou kopií dokladu </w:t>
      </w:r>
    </w:p>
    <w:p w14:paraId="2599D483" w14:textId="77777777" w:rsidR="00E47F51" w:rsidRPr="00DD0EE6" w:rsidRDefault="00E47F51" w:rsidP="00E47F51">
      <w:pPr>
        <w:pStyle w:val="Bezmezer"/>
        <w:numPr>
          <w:ilvl w:val="0"/>
          <w:numId w:val="15"/>
        </w:numPr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výpis z evidence Rejstříku trestů (ne starší než 3 měsíce); při podání přihlášky lze nahradit čestným prohlášením o bezúhonnosti</w:t>
      </w:r>
      <w:r>
        <w:rPr>
          <w:rFonts w:ascii="Calibri" w:hAnsi="Calibri" w:cs="Calibri"/>
          <w:sz w:val="22"/>
          <w:szCs w:val="22"/>
        </w:rPr>
        <w:t>.</w:t>
      </w:r>
    </w:p>
    <w:p w14:paraId="197A5D0A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</w:p>
    <w:p w14:paraId="06500BFF" w14:textId="23BAA4D1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b/>
          <w:bCs/>
          <w:sz w:val="22"/>
          <w:szCs w:val="22"/>
        </w:rPr>
        <w:t>doručte</w:t>
      </w:r>
      <w:r w:rsidRPr="00DD0EE6">
        <w:rPr>
          <w:rFonts w:ascii="Calibri" w:hAnsi="Calibri" w:cs="Calibri"/>
          <w:sz w:val="22"/>
          <w:szCs w:val="22"/>
        </w:rPr>
        <w:t xml:space="preserve"> v uzavřené obálce tak, aby ji vyhlašovatel obdržel </w:t>
      </w:r>
      <w:r w:rsidRPr="00DD0EE6">
        <w:rPr>
          <w:rFonts w:ascii="Calibri" w:hAnsi="Calibri" w:cs="Calibri"/>
          <w:b/>
          <w:bCs/>
          <w:sz w:val="22"/>
          <w:szCs w:val="22"/>
        </w:rPr>
        <w:t xml:space="preserve">nejpozději dne </w:t>
      </w:r>
      <w:r w:rsidR="0057426C">
        <w:rPr>
          <w:rFonts w:ascii="Calibri" w:hAnsi="Calibri" w:cs="Calibri"/>
          <w:b/>
          <w:bCs/>
          <w:sz w:val="22"/>
          <w:szCs w:val="22"/>
        </w:rPr>
        <w:t>13</w:t>
      </w:r>
      <w:r w:rsidRPr="00DD0EE6">
        <w:rPr>
          <w:rFonts w:ascii="Calibri" w:hAnsi="Calibri" w:cs="Calibri"/>
          <w:b/>
          <w:bCs/>
          <w:sz w:val="22"/>
          <w:szCs w:val="22"/>
        </w:rPr>
        <w:t>.</w:t>
      </w:r>
      <w:r>
        <w:rPr>
          <w:rFonts w:ascii="Calibri" w:hAnsi="Calibri" w:cs="Calibri"/>
          <w:b/>
          <w:bCs/>
          <w:sz w:val="22"/>
          <w:szCs w:val="22"/>
        </w:rPr>
        <w:t>3</w:t>
      </w:r>
      <w:r w:rsidRPr="00DD0EE6">
        <w:rPr>
          <w:rFonts w:ascii="Calibri" w:hAnsi="Calibri" w:cs="Calibri"/>
          <w:b/>
          <w:bCs/>
          <w:sz w:val="22"/>
          <w:szCs w:val="22"/>
        </w:rPr>
        <w:t>.202</w:t>
      </w:r>
      <w:r>
        <w:rPr>
          <w:rFonts w:ascii="Calibri" w:hAnsi="Calibri" w:cs="Calibri"/>
          <w:b/>
          <w:bCs/>
          <w:sz w:val="22"/>
          <w:szCs w:val="22"/>
        </w:rPr>
        <w:t>6</w:t>
      </w:r>
      <w:r w:rsidRPr="00DD0EE6">
        <w:rPr>
          <w:rFonts w:ascii="Calibri" w:hAnsi="Calibri" w:cs="Calibri"/>
          <w:b/>
          <w:bCs/>
          <w:sz w:val="22"/>
          <w:szCs w:val="22"/>
        </w:rPr>
        <w:t xml:space="preserve"> do 12</w:t>
      </w:r>
      <w:r>
        <w:rPr>
          <w:rFonts w:ascii="Calibri" w:hAnsi="Calibri" w:cs="Calibri"/>
          <w:b/>
          <w:bCs/>
          <w:sz w:val="22"/>
          <w:szCs w:val="22"/>
        </w:rPr>
        <w:t>.00</w:t>
      </w:r>
      <w:r w:rsidRPr="00DD0EE6">
        <w:rPr>
          <w:rFonts w:ascii="Calibri" w:hAnsi="Calibri" w:cs="Calibri"/>
          <w:b/>
          <w:bCs/>
          <w:sz w:val="22"/>
          <w:szCs w:val="22"/>
        </w:rPr>
        <w:t> hodin</w:t>
      </w:r>
      <w:r w:rsidRPr="00DD0EE6">
        <w:rPr>
          <w:rFonts w:ascii="Calibri" w:hAnsi="Calibri" w:cs="Calibri"/>
          <w:sz w:val="22"/>
          <w:szCs w:val="22"/>
        </w:rPr>
        <w:t xml:space="preserve"> na adresu:</w:t>
      </w:r>
    </w:p>
    <w:p w14:paraId="47E8F46D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městská část Praha 21 - Úřad městské části</w:t>
      </w:r>
    </w:p>
    <w:p w14:paraId="4EF5DBAE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Odbor Kancelář tajemnice</w:t>
      </w:r>
    </w:p>
    <w:p w14:paraId="48F97322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k rukám Mgr. Lenky Matoušové, tajemnice</w:t>
      </w:r>
    </w:p>
    <w:p w14:paraId="24C2BFC9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Staroklánovická 260</w:t>
      </w:r>
    </w:p>
    <w:p w14:paraId="5E445317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190 16 Praha 9 – Újezd nad Lesy</w:t>
      </w:r>
    </w:p>
    <w:p w14:paraId="7E3487B9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4047B367" w14:textId="7DECB525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b/>
          <w:bCs/>
          <w:sz w:val="22"/>
          <w:szCs w:val="22"/>
        </w:rPr>
        <w:t>Obálku označte slovy:</w:t>
      </w:r>
      <w:r w:rsidRPr="00DD0EE6">
        <w:rPr>
          <w:rFonts w:ascii="Calibri" w:hAnsi="Calibri" w:cs="Calibri"/>
          <w:sz w:val="22"/>
          <w:szCs w:val="22"/>
        </w:rPr>
        <w:t xml:space="preserve"> „</w:t>
      </w:r>
      <w:r w:rsidRPr="00DD0EE6">
        <w:rPr>
          <w:rFonts w:ascii="Calibri" w:hAnsi="Calibri" w:cs="Calibri"/>
          <w:sz w:val="22"/>
          <w:szCs w:val="22"/>
          <w:u w:val="single"/>
        </w:rPr>
        <w:t>VŘ referent</w:t>
      </w:r>
      <w:r>
        <w:rPr>
          <w:rFonts w:ascii="Calibri" w:hAnsi="Calibri" w:cs="Calibri"/>
          <w:sz w:val="22"/>
          <w:szCs w:val="22"/>
          <w:u w:val="single"/>
        </w:rPr>
        <w:t>/</w:t>
      </w:r>
      <w:proofErr w:type="spellStart"/>
      <w:r>
        <w:rPr>
          <w:rFonts w:ascii="Calibri" w:hAnsi="Calibri" w:cs="Calibri"/>
          <w:sz w:val="22"/>
          <w:szCs w:val="22"/>
          <w:u w:val="single"/>
        </w:rPr>
        <w:t>ka</w:t>
      </w:r>
      <w:proofErr w:type="spellEnd"/>
      <w:r w:rsidRPr="00DD0EE6">
        <w:rPr>
          <w:rFonts w:ascii="Calibri" w:hAnsi="Calibri" w:cs="Calibri"/>
          <w:sz w:val="22"/>
          <w:szCs w:val="22"/>
          <w:u w:val="single"/>
        </w:rPr>
        <w:t xml:space="preserve"> </w:t>
      </w:r>
      <w:r w:rsidR="0057426C">
        <w:rPr>
          <w:rFonts w:ascii="Calibri" w:hAnsi="Calibri" w:cs="Calibri"/>
          <w:sz w:val="22"/>
          <w:szCs w:val="22"/>
          <w:u w:val="single"/>
        </w:rPr>
        <w:t>investiční technik</w:t>
      </w:r>
      <w:r w:rsidRPr="00DD0EE6">
        <w:rPr>
          <w:rFonts w:ascii="Calibri" w:hAnsi="Calibri" w:cs="Calibri"/>
          <w:sz w:val="22"/>
          <w:szCs w:val="22"/>
        </w:rPr>
        <w:t>“</w:t>
      </w:r>
      <w:r>
        <w:rPr>
          <w:rFonts w:ascii="Calibri" w:hAnsi="Calibri" w:cs="Calibri"/>
          <w:sz w:val="22"/>
          <w:szCs w:val="22"/>
        </w:rPr>
        <w:t xml:space="preserve"> </w:t>
      </w:r>
      <w:r w:rsidRPr="00597997">
        <w:rPr>
          <w:rFonts w:ascii="Calibri" w:hAnsi="Calibri" w:cs="Calibri"/>
          <w:sz w:val="22"/>
          <w:szCs w:val="22"/>
        </w:rPr>
        <w:t xml:space="preserve">- </w:t>
      </w:r>
      <w:r w:rsidRPr="00597997">
        <w:rPr>
          <w:rFonts w:ascii="Calibri" w:hAnsi="Calibri" w:cs="Calibri"/>
          <w:b/>
          <w:bCs/>
          <w:sz w:val="22"/>
          <w:szCs w:val="22"/>
        </w:rPr>
        <w:t>NEOTVÍRAT</w:t>
      </w:r>
    </w:p>
    <w:p w14:paraId="19BA3F2D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</w:rPr>
      </w:pPr>
    </w:p>
    <w:p w14:paraId="19166323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b/>
          <w:bCs/>
        </w:rPr>
      </w:pPr>
      <w:r w:rsidRPr="00DD0EE6">
        <w:rPr>
          <w:rFonts w:ascii="Calibri" w:hAnsi="Calibri" w:cs="Calibri"/>
          <w:b/>
          <w:bCs/>
        </w:rPr>
        <w:t xml:space="preserve">Více informací o výběrovém řízení podá: </w:t>
      </w:r>
    </w:p>
    <w:p w14:paraId="55912370" w14:textId="20BCF3D8" w:rsidR="00E47F51" w:rsidRPr="00E47F51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 xml:space="preserve">Vladimíra Kazdová, tel: 281 012 918, e-mail: </w:t>
      </w:r>
      <w:hyperlink r:id="rId5" w:history="1">
        <w:r w:rsidRPr="00570288">
          <w:rPr>
            <w:rStyle w:val="Hypertextovodkaz"/>
            <w:rFonts w:ascii="Calibri" w:hAnsi="Calibri" w:cs="Calibri"/>
            <w:sz w:val="22"/>
            <w:szCs w:val="22"/>
          </w:rPr>
          <w:t>vladimira.kazdova@praha21.cz</w:t>
        </w:r>
      </w:hyperlink>
      <w:r>
        <w:rPr>
          <w:rFonts w:ascii="Calibri" w:hAnsi="Calibri" w:cs="Calibri"/>
          <w:sz w:val="22"/>
          <w:szCs w:val="22"/>
        </w:rPr>
        <w:t xml:space="preserve"> </w:t>
      </w:r>
    </w:p>
    <w:p w14:paraId="3C095B7A" w14:textId="77777777" w:rsidR="00E47F51" w:rsidRDefault="00E47F51" w:rsidP="00E47F51">
      <w:pPr>
        <w:pStyle w:val="Bezmezer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4E071E5A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b/>
          <w:bCs/>
          <w:sz w:val="22"/>
          <w:szCs w:val="22"/>
        </w:rPr>
      </w:pPr>
      <w:r w:rsidRPr="00DD0EE6">
        <w:rPr>
          <w:rFonts w:ascii="Calibri" w:hAnsi="Calibri" w:cs="Calibri"/>
          <w:b/>
          <w:bCs/>
          <w:sz w:val="22"/>
          <w:szCs w:val="22"/>
        </w:rPr>
        <w:t xml:space="preserve">Vyhlašovatel si vyhlašuje právo zrušit toto výběrové řízení kdykoliv v jeho průběhu nebo nevybrat žádného uchazeče. </w:t>
      </w:r>
    </w:p>
    <w:p w14:paraId="02244408" w14:textId="77777777" w:rsidR="00E47F51" w:rsidRPr="00DD0EE6" w:rsidRDefault="00E47F51" w:rsidP="00E47F51">
      <w:pPr>
        <w:pStyle w:val="Bezmezer"/>
        <w:jc w:val="both"/>
        <w:rPr>
          <w:rFonts w:ascii="Calibri" w:hAnsi="Calibri" w:cs="Calibri"/>
          <w:sz w:val="22"/>
          <w:szCs w:val="22"/>
        </w:rPr>
      </w:pPr>
    </w:p>
    <w:p w14:paraId="2FB19683" w14:textId="5EAED009" w:rsidR="00E47F51" w:rsidRDefault="00E47F51" w:rsidP="00E47F51">
      <w:pPr>
        <w:pStyle w:val="Bezmezer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 xml:space="preserve">V Praze dne </w:t>
      </w:r>
      <w:r w:rsidR="0057426C">
        <w:rPr>
          <w:rFonts w:ascii="Calibri" w:hAnsi="Calibri" w:cs="Calibri"/>
          <w:sz w:val="22"/>
          <w:szCs w:val="22"/>
        </w:rPr>
        <w:t>2</w:t>
      </w:r>
      <w:r w:rsidR="009957FF">
        <w:rPr>
          <w:rFonts w:ascii="Calibri" w:hAnsi="Calibri" w:cs="Calibri"/>
          <w:sz w:val="22"/>
          <w:szCs w:val="22"/>
        </w:rPr>
        <w:t>5</w:t>
      </w:r>
      <w:r w:rsidRPr="00DD0EE6">
        <w:rPr>
          <w:rFonts w:ascii="Calibri" w:hAnsi="Calibri" w:cs="Calibri"/>
          <w:sz w:val="22"/>
          <w:szCs w:val="22"/>
        </w:rPr>
        <w:t>.</w:t>
      </w:r>
      <w:r>
        <w:rPr>
          <w:rFonts w:ascii="Calibri" w:hAnsi="Calibri" w:cs="Calibri"/>
          <w:sz w:val="22"/>
          <w:szCs w:val="22"/>
        </w:rPr>
        <w:t>2</w:t>
      </w:r>
      <w:r w:rsidRPr="00DD0EE6">
        <w:rPr>
          <w:rFonts w:ascii="Calibri" w:hAnsi="Calibri" w:cs="Calibri"/>
          <w:sz w:val="22"/>
          <w:szCs w:val="22"/>
        </w:rPr>
        <w:t>.202</w:t>
      </w:r>
      <w:r>
        <w:rPr>
          <w:rFonts w:ascii="Calibri" w:hAnsi="Calibri" w:cs="Calibri"/>
          <w:sz w:val="22"/>
          <w:szCs w:val="22"/>
        </w:rPr>
        <w:t>6</w:t>
      </w:r>
    </w:p>
    <w:p w14:paraId="3C2B72BE" w14:textId="77777777" w:rsidR="00E47F51" w:rsidRPr="00DD0EE6" w:rsidRDefault="00E47F51" w:rsidP="000273F5">
      <w:pPr>
        <w:pStyle w:val="Bezmezer"/>
        <w:ind w:left="4248" w:firstLine="708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Mgr. Lenka Matoušová</w:t>
      </w:r>
    </w:p>
    <w:p w14:paraId="69DDBAE9" w14:textId="77777777" w:rsidR="00E47F51" w:rsidRPr="00DD0EE6" w:rsidRDefault="00E47F51" w:rsidP="00E47F51">
      <w:pPr>
        <w:pStyle w:val="Bezmezer"/>
        <w:ind w:left="4248" w:firstLine="708"/>
        <w:rPr>
          <w:rFonts w:ascii="Calibri" w:hAnsi="Calibri" w:cs="Calibri"/>
          <w:sz w:val="22"/>
          <w:szCs w:val="22"/>
        </w:rPr>
      </w:pPr>
      <w:r w:rsidRPr="00DD0EE6">
        <w:rPr>
          <w:rFonts w:ascii="Calibri" w:hAnsi="Calibri" w:cs="Calibri"/>
          <w:sz w:val="22"/>
          <w:szCs w:val="22"/>
        </w:rPr>
        <w:t>tajemnice ÚMČ Praha 21</w:t>
      </w:r>
    </w:p>
    <w:p w14:paraId="6DB57320" w14:textId="47CCEF6D" w:rsidR="00867679" w:rsidRPr="00E47F51" w:rsidRDefault="00E47F51" w:rsidP="00550FAE">
      <w:pPr>
        <w:pStyle w:val="Bezmezer"/>
        <w:ind w:left="4248" w:firstLine="708"/>
      </w:pPr>
      <w:r w:rsidRPr="00DD0EE6">
        <w:rPr>
          <w:rFonts w:ascii="Calibri" w:hAnsi="Calibri" w:cs="Calibri"/>
          <w:sz w:val="22"/>
          <w:szCs w:val="22"/>
        </w:rPr>
        <w:t xml:space="preserve">v.r. </w:t>
      </w:r>
    </w:p>
    <w:sectPr w:rsidR="00867679" w:rsidRPr="00E47F51" w:rsidSect="00550FAE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BB34E9"/>
    <w:multiLevelType w:val="multilevel"/>
    <w:tmpl w:val="227EA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99167D"/>
    <w:multiLevelType w:val="hybridMultilevel"/>
    <w:tmpl w:val="C6E01CC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D91B56"/>
    <w:multiLevelType w:val="hybridMultilevel"/>
    <w:tmpl w:val="86EA2A6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127C3B"/>
    <w:multiLevelType w:val="hybridMultilevel"/>
    <w:tmpl w:val="F2D6AA3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EC2735"/>
    <w:multiLevelType w:val="multilevel"/>
    <w:tmpl w:val="D13A4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CC40454"/>
    <w:multiLevelType w:val="hybridMultilevel"/>
    <w:tmpl w:val="BF62A3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0B1612"/>
    <w:multiLevelType w:val="multilevel"/>
    <w:tmpl w:val="E0E415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D84972"/>
    <w:multiLevelType w:val="multilevel"/>
    <w:tmpl w:val="E02C8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FA4420E"/>
    <w:multiLevelType w:val="multilevel"/>
    <w:tmpl w:val="BA4C7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41C3667"/>
    <w:multiLevelType w:val="hybridMultilevel"/>
    <w:tmpl w:val="BAAE321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D42F90"/>
    <w:multiLevelType w:val="multilevel"/>
    <w:tmpl w:val="BCA6C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8063031"/>
    <w:multiLevelType w:val="hybridMultilevel"/>
    <w:tmpl w:val="1CF6710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195A9E"/>
    <w:multiLevelType w:val="multilevel"/>
    <w:tmpl w:val="516E4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E1A435D"/>
    <w:multiLevelType w:val="multilevel"/>
    <w:tmpl w:val="01CAE0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5D148E5"/>
    <w:multiLevelType w:val="multilevel"/>
    <w:tmpl w:val="6B309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7F43AA1"/>
    <w:multiLevelType w:val="hybridMultilevel"/>
    <w:tmpl w:val="FBF487A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037F26"/>
    <w:multiLevelType w:val="hybridMultilevel"/>
    <w:tmpl w:val="D7CC6A2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CD7B09"/>
    <w:multiLevelType w:val="hybridMultilevel"/>
    <w:tmpl w:val="526AFB5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2090214">
    <w:abstractNumId w:val="7"/>
  </w:num>
  <w:num w:numId="2" w16cid:durableId="1415085181">
    <w:abstractNumId w:val="12"/>
  </w:num>
  <w:num w:numId="3" w16cid:durableId="2006928875">
    <w:abstractNumId w:val="0"/>
  </w:num>
  <w:num w:numId="4" w16cid:durableId="1505440832">
    <w:abstractNumId w:val="6"/>
  </w:num>
  <w:num w:numId="5" w16cid:durableId="25252326">
    <w:abstractNumId w:val="8"/>
  </w:num>
  <w:num w:numId="6" w16cid:durableId="6637825">
    <w:abstractNumId w:val="4"/>
  </w:num>
  <w:num w:numId="7" w16cid:durableId="965702820">
    <w:abstractNumId w:val="13"/>
  </w:num>
  <w:num w:numId="8" w16cid:durableId="780993038">
    <w:abstractNumId w:val="17"/>
  </w:num>
  <w:num w:numId="9" w16cid:durableId="1596354149">
    <w:abstractNumId w:val="16"/>
  </w:num>
  <w:num w:numId="10" w16cid:durableId="318267355">
    <w:abstractNumId w:val="3"/>
  </w:num>
  <w:num w:numId="11" w16cid:durableId="1477606342">
    <w:abstractNumId w:val="5"/>
  </w:num>
  <w:num w:numId="12" w16cid:durableId="1185900109">
    <w:abstractNumId w:val="11"/>
  </w:num>
  <w:num w:numId="13" w16cid:durableId="1183977703">
    <w:abstractNumId w:val="1"/>
  </w:num>
  <w:num w:numId="14" w16cid:durableId="1550995803">
    <w:abstractNumId w:val="9"/>
  </w:num>
  <w:num w:numId="15" w16cid:durableId="924652772">
    <w:abstractNumId w:val="2"/>
  </w:num>
  <w:num w:numId="16" w16cid:durableId="813642554">
    <w:abstractNumId w:val="15"/>
  </w:num>
  <w:num w:numId="17" w16cid:durableId="1214003738">
    <w:abstractNumId w:val="14"/>
  </w:num>
  <w:num w:numId="18" w16cid:durableId="3038510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D7B"/>
    <w:rsid w:val="00002D7B"/>
    <w:rsid w:val="00026A96"/>
    <w:rsid w:val="000273F5"/>
    <w:rsid w:val="00037A4C"/>
    <w:rsid w:val="00052A4B"/>
    <w:rsid w:val="00085B70"/>
    <w:rsid w:val="000B2FC4"/>
    <w:rsid w:val="000D4CD6"/>
    <w:rsid w:val="000E2D8A"/>
    <w:rsid w:val="000F0710"/>
    <w:rsid w:val="000F778C"/>
    <w:rsid w:val="00102BDE"/>
    <w:rsid w:val="001133C6"/>
    <w:rsid w:val="00116984"/>
    <w:rsid w:val="00141CD9"/>
    <w:rsid w:val="001453C3"/>
    <w:rsid w:val="00154B7A"/>
    <w:rsid w:val="00162D45"/>
    <w:rsid w:val="00164F56"/>
    <w:rsid w:val="00192FF4"/>
    <w:rsid w:val="001A132A"/>
    <w:rsid w:val="001B0F07"/>
    <w:rsid w:val="001F7E48"/>
    <w:rsid w:val="002061F8"/>
    <w:rsid w:val="0023157C"/>
    <w:rsid w:val="002467FA"/>
    <w:rsid w:val="00293EF7"/>
    <w:rsid w:val="002B3268"/>
    <w:rsid w:val="002F293F"/>
    <w:rsid w:val="00301E0E"/>
    <w:rsid w:val="0032510E"/>
    <w:rsid w:val="00325814"/>
    <w:rsid w:val="003509E8"/>
    <w:rsid w:val="00357BE4"/>
    <w:rsid w:val="00360D7C"/>
    <w:rsid w:val="00367FF6"/>
    <w:rsid w:val="00373497"/>
    <w:rsid w:val="003831FA"/>
    <w:rsid w:val="00383613"/>
    <w:rsid w:val="003E45D6"/>
    <w:rsid w:val="003F1F3A"/>
    <w:rsid w:val="003F294D"/>
    <w:rsid w:val="00406DDC"/>
    <w:rsid w:val="004210E1"/>
    <w:rsid w:val="0042774B"/>
    <w:rsid w:val="0044031F"/>
    <w:rsid w:val="00450566"/>
    <w:rsid w:val="00465307"/>
    <w:rsid w:val="0047496F"/>
    <w:rsid w:val="00494573"/>
    <w:rsid w:val="004C0B84"/>
    <w:rsid w:val="004C3B31"/>
    <w:rsid w:val="004F3440"/>
    <w:rsid w:val="004F6AB8"/>
    <w:rsid w:val="00511EB7"/>
    <w:rsid w:val="00514FDE"/>
    <w:rsid w:val="00516204"/>
    <w:rsid w:val="005253DF"/>
    <w:rsid w:val="00541168"/>
    <w:rsid w:val="00542D03"/>
    <w:rsid w:val="00543886"/>
    <w:rsid w:val="00543BB1"/>
    <w:rsid w:val="005452C3"/>
    <w:rsid w:val="005460FB"/>
    <w:rsid w:val="00550FAE"/>
    <w:rsid w:val="00561581"/>
    <w:rsid w:val="0057426C"/>
    <w:rsid w:val="005A019B"/>
    <w:rsid w:val="005A6E78"/>
    <w:rsid w:val="005D15C2"/>
    <w:rsid w:val="005E105C"/>
    <w:rsid w:val="00620E9E"/>
    <w:rsid w:val="00624EA5"/>
    <w:rsid w:val="00633FF9"/>
    <w:rsid w:val="00642F4F"/>
    <w:rsid w:val="00667664"/>
    <w:rsid w:val="0067234B"/>
    <w:rsid w:val="006A4840"/>
    <w:rsid w:val="006B20F2"/>
    <w:rsid w:val="006B2457"/>
    <w:rsid w:val="006E258F"/>
    <w:rsid w:val="00750859"/>
    <w:rsid w:val="007A1360"/>
    <w:rsid w:val="007B2712"/>
    <w:rsid w:val="007B78D6"/>
    <w:rsid w:val="007C24A7"/>
    <w:rsid w:val="007E012C"/>
    <w:rsid w:val="00801254"/>
    <w:rsid w:val="00804541"/>
    <w:rsid w:val="0082497A"/>
    <w:rsid w:val="00834A4C"/>
    <w:rsid w:val="00867679"/>
    <w:rsid w:val="00883BE7"/>
    <w:rsid w:val="00890ACE"/>
    <w:rsid w:val="008947C4"/>
    <w:rsid w:val="008B737D"/>
    <w:rsid w:val="008D0049"/>
    <w:rsid w:val="008D2FB5"/>
    <w:rsid w:val="008D4648"/>
    <w:rsid w:val="008E3011"/>
    <w:rsid w:val="00903B95"/>
    <w:rsid w:val="00907D03"/>
    <w:rsid w:val="009114E2"/>
    <w:rsid w:val="00914EFE"/>
    <w:rsid w:val="00915F12"/>
    <w:rsid w:val="009208E1"/>
    <w:rsid w:val="0093164B"/>
    <w:rsid w:val="009346E3"/>
    <w:rsid w:val="00941D7E"/>
    <w:rsid w:val="00944CA9"/>
    <w:rsid w:val="00967DEF"/>
    <w:rsid w:val="009707DD"/>
    <w:rsid w:val="0097579E"/>
    <w:rsid w:val="009864B3"/>
    <w:rsid w:val="009873AB"/>
    <w:rsid w:val="00991995"/>
    <w:rsid w:val="009957FF"/>
    <w:rsid w:val="009958A4"/>
    <w:rsid w:val="009C6109"/>
    <w:rsid w:val="009D28F3"/>
    <w:rsid w:val="009E4674"/>
    <w:rsid w:val="009E7526"/>
    <w:rsid w:val="009F6764"/>
    <w:rsid w:val="00A0121D"/>
    <w:rsid w:val="00A13D87"/>
    <w:rsid w:val="00A216AB"/>
    <w:rsid w:val="00A26695"/>
    <w:rsid w:val="00A7596F"/>
    <w:rsid w:val="00A85C20"/>
    <w:rsid w:val="00AB197D"/>
    <w:rsid w:val="00AB5CEF"/>
    <w:rsid w:val="00AD0751"/>
    <w:rsid w:val="00AE16B8"/>
    <w:rsid w:val="00AE750A"/>
    <w:rsid w:val="00AF41AF"/>
    <w:rsid w:val="00AF4F5D"/>
    <w:rsid w:val="00B02A0B"/>
    <w:rsid w:val="00B40415"/>
    <w:rsid w:val="00B454AE"/>
    <w:rsid w:val="00B558A5"/>
    <w:rsid w:val="00B965D7"/>
    <w:rsid w:val="00BC2F06"/>
    <w:rsid w:val="00C06EFA"/>
    <w:rsid w:val="00C1089C"/>
    <w:rsid w:val="00C10B74"/>
    <w:rsid w:val="00C35B46"/>
    <w:rsid w:val="00C406E7"/>
    <w:rsid w:val="00C62745"/>
    <w:rsid w:val="00C64D88"/>
    <w:rsid w:val="00C766EA"/>
    <w:rsid w:val="00C94CDE"/>
    <w:rsid w:val="00CB12E4"/>
    <w:rsid w:val="00CC41CE"/>
    <w:rsid w:val="00CF31DE"/>
    <w:rsid w:val="00D07491"/>
    <w:rsid w:val="00D32C0F"/>
    <w:rsid w:val="00D447F5"/>
    <w:rsid w:val="00D558D6"/>
    <w:rsid w:val="00D55A59"/>
    <w:rsid w:val="00D77235"/>
    <w:rsid w:val="00D815B5"/>
    <w:rsid w:val="00D904AA"/>
    <w:rsid w:val="00D92155"/>
    <w:rsid w:val="00D942D3"/>
    <w:rsid w:val="00DA5433"/>
    <w:rsid w:val="00DB58AE"/>
    <w:rsid w:val="00DB7919"/>
    <w:rsid w:val="00DB7C50"/>
    <w:rsid w:val="00DD0EE6"/>
    <w:rsid w:val="00DD7036"/>
    <w:rsid w:val="00DD70D8"/>
    <w:rsid w:val="00DF2BEB"/>
    <w:rsid w:val="00E31009"/>
    <w:rsid w:val="00E45E8B"/>
    <w:rsid w:val="00E47F51"/>
    <w:rsid w:val="00E741E2"/>
    <w:rsid w:val="00E75A3F"/>
    <w:rsid w:val="00EA442E"/>
    <w:rsid w:val="00EA745E"/>
    <w:rsid w:val="00ED213A"/>
    <w:rsid w:val="00ED72E0"/>
    <w:rsid w:val="00F01B17"/>
    <w:rsid w:val="00F104E0"/>
    <w:rsid w:val="00F20DA8"/>
    <w:rsid w:val="00F25F8F"/>
    <w:rsid w:val="00F300E8"/>
    <w:rsid w:val="00F426A6"/>
    <w:rsid w:val="00F57667"/>
    <w:rsid w:val="00F734B5"/>
    <w:rsid w:val="00F835D7"/>
    <w:rsid w:val="00FB60E6"/>
    <w:rsid w:val="00FE66CE"/>
    <w:rsid w:val="00FF69C3"/>
    <w:rsid w:val="00FF6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FE9FF"/>
  <w15:chartTrackingRefBased/>
  <w15:docId w15:val="{EF924C28-8AD6-4CC5-8213-E25AD5417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47F51"/>
  </w:style>
  <w:style w:type="paragraph" w:styleId="Nadpis1">
    <w:name w:val="heading 1"/>
    <w:basedOn w:val="Normln"/>
    <w:next w:val="Normln"/>
    <w:link w:val="Nadpis1Char"/>
    <w:uiPriority w:val="9"/>
    <w:qFormat/>
    <w:rsid w:val="00002D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02D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02D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02D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02D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02D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02D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02D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02D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02D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02D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02D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02D7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02D7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02D7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02D7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02D7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02D7B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002D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02D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02D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02D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02D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02D7B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002D7B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02D7B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02D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02D7B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002D7B"/>
    <w:rPr>
      <w:b/>
      <w:bCs/>
      <w:smallCaps/>
      <w:color w:val="0F4761" w:themeColor="accent1" w:themeShade="BF"/>
      <w:spacing w:val="5"/>
    </w:rPr>
  </w:style>
  <w:style w:type="paragraph" w:styleId="Bezmezer">
    <w:name w:val="No Spacing"/>
    <w:uiPriority w:val="1"/>
    <w:qFormat/>
    <w:rsid w:val="00542D03"/>
    <w:pPr>
      <w:spacing w:after="0" w:line="240" w:lineRule="auto"/>
    </w:pPr>
  </w:style>
  <w:style w:type="character" w:styleId="Hypertextovodkaz">
    <w:name w:val="Hyperlink"/>
    <w:basedOn w:val="Standardnpsmoodstavce"/>
    <w:uiPriority w:val="99"/>
    <w:unhideWhenUsed/>
    <w:rsid w:val="000D4CD6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0D4C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478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52888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05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521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5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vladimira.kazdova@praha21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592</Words>
  <Characters>3494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Matoušová Lenka (ÚMČ Praha 21)</dc:creator>
  <cp:keywords/>
  <dc:description/>
  <cp:lastModifiedBy>Kazdová Vladimíra (ÚMČ Praha 21)</cp:lastModifiedBy>
  <cp:revision>5</cp:revision>
  <dcterms:created xsi:type="dcterms:W3CDTF">2026-02-20T09:46:00Z</dcterms:created>
  <dcterms:modified xsi:type="dcterms:W3CDTF">2026-02-24T13:56:00Z</dcterms:modified>
</cp:coreProperties>
</file>